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3F350E" w:rsidRDefault="00FE4448" w:rsidP="00A277C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A277CC" w:rsidRPr="00A277CC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15880000-0  «Спеціальні продукти харчування, збагачені поживними речовинами» </w:t>
      </w:r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(Лот № 1: Дитяча суха молочна суміш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Humana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1, 600 г; Рідка дитяча молочна суміш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Humana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0-HР-1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Expert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90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мл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; Дитяча суха молочна суміш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Humana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AR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Expert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400 г; Рідка дитяча молочна суміш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Humana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0-HP-2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Expert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490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мл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; Лот № 2: Суміш молочна рідка готова до вживання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PreNAN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70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мл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; Суміш молочна суха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PreNAN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400 г; Лот № 3: Дитяча суха молочна суміш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НіРР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«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Comfort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 початкова з народження, 300 г; Дитяча суха молочна суміш HIPP "Anti-Reflux" початкова, 300 г; Дитяча суха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гіпоалергенна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молочна суміш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HiPP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"HA COMBIOTIC 1 початкова, 350 г; Дитяча суха молочна суміш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HiPP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COMBIOTIC 1 початкова, 900 г; Лот № 4: Дитяча суха молочна суміш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Нутрілон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антирефлюкс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300 г, Дитяча суха молочна суміш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Нутрілон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безлактозний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400 г; Суміш молочна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Nutrilon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Пепті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400 г; Суміш молочна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Nutrilon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Мальабсорбція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400 г; Суміш молочна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Nutrilon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1, 200 г; Суміш молочна </w:t>
      </w:r>
      <w:proofErr w:type="spellStart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>Nutrilon</w:t>
      </w:r>
      <w:proofErr w:type="spellEnd"/>
      <w:r w:rsidR="00A277CC" w:rsidRPr="00A277CC">
        <w:rPr>
          <w:rStyle w:val="b-tag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передчасний догляд, 400г.)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3118"/>
        <w:gridCol w:w="2126"/>
      </w:tblGrid>
      <w:tr w:rsidR="00D96962" w:rsidTr="00A277CC">
        <w:trPr>
          <w:trHeight w:val="135"/>
        </w:trPr>
        <w:tc>
          <w:tcPr>
            <w:tcW w:w="166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417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41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5244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A277CC">
        <w:trPr>
          <w:trHeight w:val="135"/>
        </w:trPr>
        <w:tc>
          <w:tcPr>
            <w:tcW w:w="166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12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A277CC">
        <w:tc>
          <w:tcPr>
            <w:tcW w:w="1668" w:type="dxa"/>
          </w:tcPr>
          <w:p w:rsidR="00FE4448" w:rsidRDefault="00A2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CC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продукти харчування, збагачені поживними речовинами </w:t>
            </w:r>
            <w:r w:rsidR="00FE4448" w:rsidRPr="00FE4448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Pr="00A277CC">
              <w:rPr>
                <w:rFonts w:ascii="Times New Roman" w:hAnsi="Times New Roman" w:cs="Times New Roman"/>
                <w:sz w:val="24"/>
                <w:szCs w:val="24"/>
              </w:rPr>
              <w:t>15880000-0  «Спеціальні продукти харчування, збагачені поживними речовинами»</w:t>
            </w:r>
          </w:p>
          <w:p w:rsidR="00FB4730" w:rsidRPr="0046018C" w:rsidRDefault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46018C" w:rsidRDefault="00A2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CC">
              <w:rPr>
                <w:rFonts w:ascii="Times New Roman" w:hAnsi="Times New Roman" w:cs="Times New Roman"/>
                <w:sz w:val="24"/>
                <w:szCs w:val="24"/>
              </w:rPr>
              <w:t>UA-2022-02-04-001926-b</w:t>
            </w:r>
          </w:p>
        </w:tc>
        <w:tc>
          <w:tcPr>
            <w:tcW w:w="1418" w:type="dxa"/>
          </w:tcPr>
          <w:p w:rsidR="000D6208" w:rsidRPr="0046018C" w:rsidRDefault="00A277CC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753 880</w:t>
            </w:r>
            <w:r w:rsidR="005276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</w:tcPr>
          <w:p w:rsidR="000D6208" w:rsidRPr="0046018C" w:rsidRDefault="00A277CC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CC">
              <w:rPr>
                <w:rFonts w:ascii="Times New Roman" w:hAnsi="Times New Roman" w:cs="Times New Roman"/>
                <w:sz w:val="24"/>
                <w:szCs w:val="24"/>
              </w:rPr>
              <w:t xml:space="preserve">Продукція повинна відповідати вимогам ЗУ «Про дитяче харчування» від 14.09.2006 р., Гігієнічним вимогам до продуктів дитячого харчування, параметрам безпечності та окремим показникам їх якості, </w:t>
            </w:r>
            <w:proofErr w:type="spellStart"/>
            <w:r w:rsidRPr="00A277CC">
              <w:rPr>
                <w:rFonts w:ascii="Times New Roman" w:hAnsi="Times New Roman" w:cs="Times New Roman"/>
                <w:sz w:val="24"/>
                <w:szCs w:val="24"/>
              </w:rPr>
              <w:t>затв</w:t>
            </w:r>
            <w:proofErr w:type="spellEnd"/>
            <w:r w:rsidRPr="00A277CC">
              <w:rPr>
                <w:rFonts w:ascii="Times New Roman" w:hAnsi="Times New Roman" w:cs="Times New Roman"/>
                <w:sz w:val="24"/>
                <w:szCs w:val="24"/>
              </w:rPr>
              <w:t>. наказом МОЗ України № 696 від 06.08.2013 р., вітчизняним та міжнародним стандартам якості.</w:t>
            </w:r>
            <w:r w:rsidR="003F3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F350E" w:rsidRPr="00192AE1" w:rsidRDefault="003F350E" w:rsidP="003F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закупівлі здійснено на підставі порівняння ринкових цін, інформації</w:t>
            </w:r>
            <w:r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електронній системі закупівель "</w:t>
            </w:r>
            <w:proofErr w:type="spellStart"/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>
      <w:bookmarkStart w:id="0" w:name="_GoBack"/>
      <w:bookmarkEnd w:id="0"/>
    </w:p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0F12F6"/>
    <w:rsid w:val="001D5FEE"/>
    <w:rsid w:val="001F1DFB"/>
    <w:rsid w:val="002A0655"/>
    <w:rsid w:val="002F5B2C"/>
    <w:rsid w:val="00322884"/>
    <w:rsid w:val="00327C5E"/>
    <w:rsid w:val="0035557B"/>
    <w:rsid w:val="003F350E"/>
    <w:rsid w:val="003F7D05"/>
    <w:rsid w:val="0046018C"/>
    <w:rsid w:val="00527675"/>
    <w:rsid w:val="005A6442"/>
    <w:rsid w:val="006541AC"/>
    <w:rsid w:val="006E2060"/>
    <w:rsid w:val="0079440A"/>
    <w:rsid w:val="007B7593"/>
    <w:rsid w:val="008D5225"/>
    <w:rsid w:val="00961A48"/>
    <w:rsid w:val="00990691"/>
    <w:rsid w:val="00A277CC"/>
    <w:rsid w:val="00AA2775"/>
    <w:rsid w:val="00D95155"/>
    <w:rsid w:val="00D96962"/>
    <w:rsid w:val="00E17110"/>
    <w:rsid w:val="00F04035"/>
    <w:rsid w:val="00F6335D"/>
    <w:rsid w:val="00F65077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customStyle="1" w:styleId="b-tagtext">
    <w:name w:val="b-tag__text"/>
    <w:basedOn w:val="a0"/>
    <w:rsid w:val="003F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customStyle="1" w:styleId="b-tagtext">
    <w:name w:val="b-tag__text"/>
    <w:basedOn w:val="a0"/>
    <w:rsid w:val="003F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2022-02-08T12:05:00Z</dcterms:created>
  <dcterms:modified xsi:type="dcterms:W3CDTF">2022-02-08T12:07:00Z</dcterms:modified>
</cp:coreProperties>
</file>